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5ACCF" w14:textId="77777777" w:rsidR="00D95B45" w:rsidRPr="005C09DD" w:rsidRDefault="00D95B45" w:rsidP="00AC3B85">
      <w:pPr>
        <w:spacing w:after="0"/>
        <w:jc w:val="center"/>
        <w:rPr>
          <w:b/>
          <w:bCs/>
          <w:sz w:val="18"/>
          <w:szCs w:val="18"/>
        </w:rPr>
      </w:pPr>
    </w:p>
    <w:p w14:paraId="077ECDCB" w14:textId="72AF52C3" w:rsidR="00BC2C82" w:rsidRDefault="00BC2C82" w:rsidP="00AC3B85">
      <w:pPr>
        <w:spacing w:after="0"/>
        <w:jc w:val="center"/>
        <w:rPr>
          <w:b/>
          <w:bCs/>
          <w:sz w:val="28"/>
          <w:szCs w:val="28"/>
        </w:rPr>
      </w:pPr>
      <w:r w:rsidRPr="00BC2C82">
        <w:rPr>
          <w:b/>
          <w:bCs/>
          <w:sz w:val="28"/>
          <w:szCs w:val="28"/>
        </w:rPr>
        <w:t>202</w:t>
      </w:r>
      <w:r w:rsidR="00074F98">
        <w:rPr>
          <w:b/>
          <w:bCs/>
          <w:sz w:val="28"/>
          <w:szCs w:val="28"/>
        </w:rPr>
        <w:t>5 Winter</w:t>
      </w:r>
      <w:r w:rsidR="00525412">
        <w:rPr>
          <w:b/>
          <w:bCs/>
          <w:sz w:val="28"/>
          <w:szCs w:val="28"/>
        </w:rPr>
        <w:t xml:space="preserve"> </w:t>
      </w:r>
      <w:r w:rsidRPr="00BC2C82">
        <w:rPr>
          <w:b/>
          <w:bCs/>
          <w:sz w:val="28"/>
          <w:szCs w:val="28"/>
        </w:rPr>
        <w:t>Season</w:t>
      </w:r>
    </w:p>
    <w:p w14:paraId="68C637E3" w14:textId="31389702" w:rsidR="00BC2C82" w:rsidRDefault="00074F98" w:rsidP="00AC3B8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January </w:t>
      </w:r>
      <w:r w:rsidR="008F3C05">
        <w:rPr>
          <w:b/>
          <w:bCs/>
          <w:sz w:val="28"/>
          <w:szCs w:val="28"/>
        </w:rPr>
        <w:t xml:space="preserve">1 – </w:t>
      </w:r>
      <w:r>
        <w:rPr>
          <w:b/>
          <w:bCs/>
          <w:sz w:val="28"/>
          <w:szCs w:val="28"/>
        </w:rPr>
        <w:t>April</w:t>
      </w:r>
      <w:r w:rsidR="008F3C05">
        <w:rPr>
          <w:b/>
          <w:bCs/>
          <w:sz w:val="28"/>
          <w:szCs w:val="28"/>
        </w:rPr>
        <w:t xml:space="preserve"> 3</w:t>
      </w:r>
      <w:r>
        <w:rPr>
          <w:b/>
          <w:bCs/>
          <w:sz w:val="28"/>
          <w:szCs w:val="28"/>
        </w:rPr>
        <w:t>0</w:t>
      </w:r>
      <w:r w:rsidR="00BC2C82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5</w:t>
      </w:r>
    </w:p>
    <w:p w14:paraId="561F38D6" w14:textId="2CCE7342" w:rsidR="00877778" w:rsidRPr="00BC2C82" w:rsidRDefault="00877778" w:rsidP="00AC3B85">
      <w:pPr>
        <w:spacing w:after="0"/>
        <w:jc w:val="center"/>
        <w:rPr>
          <w:b/>
          <w:bCs/>
          <w:sz w:val="28"/>
          <w:szCs w:val="28"/>
        </w:rPr>
      </w:pPr>
    </w:p>
    <w:p w14:paraId="70A83E55" w14:textId="0553F877" w:rsidR="00986ECD" w:rsidRDefault="00070C21" w:rsidP="00986ECD">
      <w:r>
        <w:t>F</w:t>
      </w:r>
      <w:r w:rsidR="00986ECD">
        <w:t>irst name: __________________                     Last Name: _____________________________________</w:t>
      </w:r>
    </w:p>
    <w:p w14:paraId="63BB82B8" w14:textId="08A25B2A" w:rsidR="00986ECD" w:rsidRDefault="00986ECD" w:rsidP="00986ECD">
      <w:r>
        <w:t>Address: _____________________________________ City: ______________ St: __   Zip code: ________</w:t>
      </w:r>
    </w:p>
    <w:p w14:paraId="334D6D99" w14:textId="3410EF9C" w:rsidR="00986ECD" w:rsidRDefault="00986ECD" w:rsidP="00986ECD">
      <w:r>
        <w:t>Telephone: (___) _________________       Cell Phone: (___) ______________________</w:t>
      </w:r>
    </w:p>
    <w:p w14:paraId="08C50426" w14:textId="0451B5D3" w:rsidR="00FD4639" w:rsidRDefault="00FD4639" w:rsidP="00986ECD">
      <w:r>
        <w:t>Email Address: __________________________________</w:t>
      </w:r>
      <w:r w:rsidR="00AC445E">
        <w:t>__</w:t>
      </w:r>
      <w:r w:rsidR="00C6199A">
        <w:t xml:space="preserve"> Door </w:t>
      </w:r>
      <w:r w:rsidR="005529BD">
        <w:t>Entry Code ________*</w:t>
      </w:r>
    </w:p>
    <w:p w14:paraId="0740CABA" w14:textId="2BBCB8BD" w:rsidR="00986ECD" w:rsidRDefault="00BA4E6E" w:rsidP="00986E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</w:t>
      </w:r>
      <w:r w:rsidR="00952F30">
        <w:rPr>
          <w:b/>
          <w:bCs/>
          <w:sz w:val="24"/>
          <w:szCs w:val="24"/>
        </w:rPr>
        <w:t xml:space="preserve"> are</w:t>
      </w:r>
      <w:r>
        <w:rPr>
          <w:b/>
          <w:bCs/>
          <w:sz w:val="24"/>
          <w:szCs w:val="24"/>
        </w:rPr>
        <w:t xml:space="preserve"> </w:t>
      </w:r>
      <w:r w:rsidR="00952F30">
        <w:rPr>
          <w:b/>
          <w:bCs/>
          <w:sz w:val="24"/>
          <w:szCs w:val="24"/>
        </w:rPr>
        <w:t xml:space="preserve">purchasing a </w:t>
      </w:r>
      <w:r>
        <w:rPr>
          <w:b/>
          <w:bCs/>
          <w:sz w:val="24"/>
          <w:szCs w:val="24"/>
        </w:rPr>
        <w:t xml:space="preserve">pass for </w:t>
      </w:r>
      <w:r w:rsidR="007B6B93">
        <w:rPr>
          <w:b/>
          <w:bCs/>
          <w:sz w:val="24"/>
          <w:szCs w:val="24"/>
        </w:rPr>
        <w:t>tennis ____</w:t>
      </w:r>
      <w:r w:rsidR="00952F30">
        <w:rPr>
          <w:b/>
          <w:bCs/>
          <w:sz w:val="24"/>
          <w:szCs w:val="24"/>
        </w:rPr>
        <w:t xml:space="preserve"> </w:t>
      </w:r>
      <w:r w:rsidR="00307B02">
        <w:rPr>
          <w:b/>
          <w:bCs/>
          <w:sz w:val="24"/>
          <w:szCs w:val="24"/>
        </w:rPr>
        <w:t>pickleball _</w:t>
      </w:r>
      <w:r w:rsidR="007B6B93">
        <w:rPr>
          <w:b/>
          <w:bCs/>
          <w:sz w:val="24"/>
          <w:szCs w:val="24"/>
        </w:rPr>
        <w:t>__</w:t>
      </w:r>
    </w:p>
    <w:p w14:paraId="7998E7CB" w14:textId="581E9B06" w:rsidR="00226FBC" w:rsidRPr="00E733BF" w:rsidRDefault="00E733BF" w:rsidP="00986E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 are purchasing </w:t>
      </w:r>
      <w:r w:rsidR="004278AD">
        <w:rPr>
          <w:b/>
          <w:bCs/>
          <w:sz w:val="24"/>
          <w:szCs w:val="24"/>
        </w:rPr>
        <w:t>a day pass ____, week pass</w:t>
      </w:r>
      <w:r w:rsidR="003C1CFE">
        <w:rPr>
          <w:b/>
          <w:bCs/>
          <w:sz w:val="24"/>
          <w:szCs w:val="24"/>
        </w:rPr>
        <w:t xml:space="preserve"> ____</w:t>
      </w:r>
      <w:r w:rsidR="004278AD">
        <w:rPr>
          <w:b/>
          <w:bCs/>
          <w:sz w:val="24"/>
          <w:szCs w:val="24"/>
        </w:rPr>
        <w:t>, month pass</w:t>
      </w:r>
      <w:r w:rsidR="003C1CFE">
        <w:rPr>
          <w:b/>
          <w:bCs/>
          <w:sz w:val="24"/>
          <w:szCs w:val="24"/>
        </w:rPr>
        <w:t xml:space="preserve"> ____ Season</w:t>
      </w:r>
      <w:r w:rsidR="00A4165F">
        <w:rPr>
          <w:b/>
          <w:bCs/>
          <w:sz w:val="24"/>
          <w:szCs w:val="24"/>
        </w:rPr>
        <w:t xml:space="preserve"> pass ____</w:t>
      </w:r>
    </w:p>
    <w:p w14:paraId="70259C03" w14:textId="53C4FFF4" w:rsidR="007B6B93" w:rsidRDefault="00046B70" w:rsidP="00986ECD">
      <w:pPr>
        <w:rPr>
          <w:sz w:val="24"/>
          <w:szCs w:val="24"/>
        </w:rPr>
      </w:pPr>
      <w:r>
        <w:rPr>
          <w:sz w:val="24"/>
          <w:szCs w:val="24"/>
        </w:rPr>
        <w:t xml:space="preserve">If you are </w:t>
      </w:r>
      <w:r w:rsidR="00F35DB7">
        <w:rPr>
          <w:sz w:val="24"/>
          <w:szCs w:val="24"/>
        </w:rPr>
        <w:t>a part of a group</w:t>
      </w:r>
      <w:r w:rsidR="00226FBC">
        <w:rPr>
          <w:sz w:val="24"/>
          <w:szCs w:val="24"/>
        </w:rPr>
        <w:t>,</w:t>
      </w:r>
      <w:r w:rsidR="00F35DB7">
        <w:rPr>
          <w:sz w:val="24"/>
          <w:szCs w:val="24"/>
        </w:rPr>
        <w:t xml:space="preserve"> please list the participants.</w:t>
      </w:r>
      <w:r w:rsidR="00A4165F">
        <w:rPr>
          <w:sz w:val="24"/>
          <w:szCs w:val="24"/>
        </w:rPr>
        <w:t xml:space="preserve"> (</w:t>
      </w:r>
      <w:r w:rsidR="00A55E6D">
        <w:rPr>
          <w:sz w:val="24"/>
          <w:szCs w:val="24"/>
        </w:rPr>
        <w:t>Up</w:t>
      </w:r>
      <w:r w:rsidR="00A4165F">
        <w:rPr>
          <w:sz w:val="24"/>
          <w:szCs w:val="24"/>
        </w:rPr>
        <w:t xml:space="preserve"> to four players are allowed)</w:t>
      </w:r>
    </w:p>
    <w:p w14:paraId="354CE0EC" w14:textId="1FE7AB92" w:rsidR="00A4165F" w:rsidRDefault="00A55E6D" w:rsidP="00A4165F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Hlk134007209"/>
      <w:r>
        <w:rPr>
          <w:sz w:val="24"/>
          <w:szCs w:val="24"/>
        </w:rPr>
        <w:t xml:space="preserve">Name: </w:t>
      </w:r>
      <w:r w:rsidR="00A4165F">
        <w:rPr>
          <w:sz w:val="24"/>
          <w:szCs w:val="24"/>
        </w:rPr>
        <w:t>_______________________</w:t>
      </w:r>
      <w:r w:rsidR="00307B02">
        <w:rPr>
          <w:sz w:val="24"/>
          <w:szCs w:val="24"/>
        </w:rPr>
        <w:t>__</w:t>
      </w:r>
      <w:r>
        <w:rPr>
          <w:sz w:val="24"/>
          <w:szCs w:val="24"/>
        </w:rPr>
        <w:t xml:space="preserve"> Email:</w:t>
      </w:r>
      <w:r w:rsidR="00676E9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</w:t>
      </w:r>
    </w:p>
    <w:bookmarkEnd w:id="0"/>
    <w:p w14:paraId="03AF9473" w14:textId="442B2062" w:rsidR="00676E99" w:rsidRDefault="00676E99" w:rsidP="00676E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Name: _______________________</w:t>
      </w:r>
      <w:r w:rsidR="00307B02">
        <w:rPr>
          <w:sz w:val="24"/>
          <w:szCs w:val="24"/>
        </w:rPr>
        <w:t>__</w:t>
      </w:r>
      <w:r>
        <w:rPr>
          <w:sz w:val="24"/>
          <w:szCs w:val="24"/>
        </w:rPr>
        <w:t xml:space="preserve"> Email: _______________________________</w:t>
      </w:r>
    </w:p>
    <w:p w14:paraId="38198DE4" w14:textId="46D2771E" w:rsidR="00676E99" w:rsidRDefault="00676E99" w:rsidP="00676E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Name: _______________________</w:t>
      </w:r>
      <w:r w:rsidR="00307B02">
        <w:rPr>
          <w:sz w:val="24"/>
          <w:szCs w:val="24"/>
        </w:rPr>
        <w:t>__</w:t>
      </w:r>
      <w:r>
        <w:rPr>
          <w:sz w:val="24"/>
          <w:szCs w:val="24"/>
        </w:rPr>
        <w:t xml:space="preserve"> Email: _______________________________</w:t>
      </w:r>
    </w:p>
    <w:p w14:paraId="33B5D16D" w14:textId="4AD13DA0" w:rsidR="00676E99" w:rsidRDefault="00676E99" w:rsidP="00676E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Name: _______________________</w:t>
      </w:r>
      <w:r w:rsidR="00307B02">
        <w:rPr>
          <w:sz w:val="24"/>
          <w:szCs w:val="24"/>
        </w:rPr>
        <w:t>__</w:t>
      </w:r>
      <w:r>
        <w:rPr>
          <w:sz w:val="24"/>
          <w:szCs w:val="24"/>
        </w:rPr>
        <w:t xml:space="preserve"> Email: _______________________________</w:t>
      </w:r>
    </w:p>
    <w:p w14:paraId="0DCD696B" w14:textId="257E07ED" w:rsidR="00A55E6D" w:rsidRDefault="00702807" w:rsidP="00702807">
      <w:pPr>
        <w:rPr>
          <w:sz w:val="24"/>
          <w:szCs w:val="24"/>
        </w:rPr>
      </w:pPr>
      <w:r>
        <w:rPr>
          <w:sz w:val="24"/>
          <w:szCs w:val="24"/>
        </w:rPr>
        <w:t>The cost of the pass: $ ____________</w:t>
      </w:r>
      <w:r w:rsidR="006409B4">
        <w:rPr>
          <w:sz w:val="24"/>
          <w:szCs w:val="24"/>
        </w:rPr>
        <w:t xml:space="preserve"> </w:t>
      </w:r>
      <w:r w:rsidR="00247F91">
        <w:rPr>
          <w:sz w:val="24"/>
          <w:szCs w:val="24"/>
        </w:rPr>
        <w:t>*</w:t>
      </w:r>
    </w:p>
    <w:p w14:paraId="32D6A785" w14:textId="13D7DA0D" w:rsidR="00D52297" w:rsidRPr="009510C8" w:rsidRDefault="00256B69" w:rsidP="00702807">
      <w:r w:rsidRPr="009510C8">
        <w:t xml:space="preserve">*We will accept individual </w:t>
      </w:r>
      <w:r w:rsidR="00A04807" w:rsidRPr="009510C8">
        <w:t>payment</w:t>
      </w:r>
      <w:r w:rsidR="004C0202" w:rsidRPr="009510C8">
        <w:t>s</w:t>
      </w:r>
      <w:r w:rsidR="00A04807" w:rsidRPr="009510C8">
        <w:t xml:space="preserve"> from a </w:t>
      </w:r>
      <w:r w:rsidR="00A6415B" w:rsidRPr="009510C8">
        <w:t xml:space="preserve">season </w:t>
      </w:r>
      <w:r w:rsidR="00A04807" w:rsidRPr="009510C8">
        <w:t>discount group</w:t>
      </w:r>
      <w:r w:rsidR="00B94F45" w:rsidRPr="009510C8">
        <w:t xml:space="preserve">. However, </w:t>
      </w:r>
      <w:r w:rsidR="00EC557A" w:rsidRPr="009510C8">
        <w:t xml:space="preserve">play cannot commence </w:t>
      </w:r>
      <w:r w:rsidR="00AC445E" w:rsidRPr="009510C8">
        <w:t>until</w:t>
      </w:r>
      <w:r w:rsidR="00EC557A" w:rsidRPr="009510C8">
        <w:t xml:space="preserve"> all players of the group have paid.</w:t>
      </w:r>
    </w:p>
    <w:p w14:paraId="1ACF14E6" w14:textId="7B8BBEBB" w:rsidR="00FE137F" w:rsidRPr="008E75A0" w:rsidRDefault="00FE137F" w:rsidP="00702807">
      <w:r w:rsidRPr="008E75A0">
        <w:t>Each pa</w:t>
      </w:r>
      <w:r w:rsidR="000C2ADB" w:rsidRPr="008E75A0">
        <w:t>ssholder</w:t>
      </w:r>
      <w:r w:rsidRPr="008E75A0">
        <w:t xml:space="preserve"> </w:t>
      </w:r>
      <w:r w:rsidR="001F0022" w:rsidRPr="008E75A0">
        <w:t>must</w:t>
      </w:r>
      <w:r w:rsidR="000706F1" w:rsidRPr="008E75A0">
        <w:t xml:space="preserve"> fill out </w:t>
      </w:r>
      <w:r w:rsidRPr="008E75A0">
        <w:t xml:space="preserve">a </w:t>
      </w:r>
      <w:r w:rsidR="00041FC9" w:rsidRPr="008E75A0">
        <w:t>release of liability and waiver of claims form</w:t>
      </w:r>
      <w:r w:rsidR="009C5CB5" w:rsidRPr="008E75A0">
        <w:t xml:space="preserve">. </w:t>
      </w:r>
      <w:r w:rsidR="000231BE" w:rsidRPr="008E75A0">
        <w:t>Once we receive the form</w:t>
      </w:r>
      <w:r w:rsidR="006A6FC8" w:rsidRPr="008E75A0">
        <w:t>s</w:t>
      </w:r>
      <w:r w:rsidR="000231BE" w:rsidRPr="008E75A0">
        <w:t xml:space="preserve"> it will be kept on file for the season</w:t>
      </w:r>
      <w:r w:rsidR="00907DBB" w:rsidRPr="008E75A0">
        <w:t xml:space="preserve">. </w:t>
      </w:r>
    </w:p>
    <w:p w14:paraId="58F30076" w14:textId="7EF8A21C" w:rsidR="00850A2D" w:rsidRPr="008E75A0" w:rsidRDefault="00850A2D" w:rsidP="00702807">
      <w:r w:rsidRPr="008E75A0">
        <w:t xml:space="preserve">All </w:t>
      </w:r>
      <w:r w:rsidR="00F47F23" w:rsidRPr="008E75A0">
        <w:t xml:space="preserve">weekly, </w:t>
      </w:r>
      <w:r w:rsidR="003317E9" w:rsidRPr="008E75A0">
        <w:t>monthly</w:t>
      </w:r>
      <w:r w:rsidR="00141D95" w:rsidRPr="008E75A0">
        <w:t>,</w:t>
      </w:r>
      <w:r w:rsidR="003317E9" w:rsidRPr="008E75A0">
        <w:t xml:space="preserve"> and seasonal pass </w:t>
      </w:r>
      <w:r w:rsidRPr="008E75A0">
        <w:t>participants will receive a door code</w:t>
      </w:r>
      <w:r w:rsidR="00370A4E" w:rsidRPr="008E75A0">
        <w:t xml:space="preserve"> for the indoor facility</w:t>
      </w:r>
      <w:r w:rsidR="003317E9" w:rsidRPr="008E75A0">
        <w:t>. The door code</w:t>
      </w:r>
      <w:r w:rsidR="00141D95" w:rsidRPr="008E75A0">
        <w:t xml:space="preserve"> will be active during the duration of the pass.</w:t>
      </w:r>
      <w:r w:rsidR="000B2F29" w:rsidRPr="008E75A0">
        <w:t xml:space="preserve"> Day pass participants will receive one code </w:t>
      </w:r>
      <w:r w:rsidR="00B82F82" w:rsidRPr="008E75A0">
        <w:t>for the day.</w:t>
      </w:r>
      <w:r w:rsidR="00141D95" w:rsidRPr="008E75A0">
        <w:t xml:space="preserve"> </w:t>
      </w:r>
      <w:r w:rsidR="003317E9" w:rsidRPr="008E75A0">
        <w:t xml:space="preserve"> </w:t>
      </w:r>
    </w:p>
    <w:p w14:paraId="7CA2B2E6" w14:textId="1D73B2A6" w:rsidR="00411D8D" w:rsidRPr="008E75A0" w:rsidRDefault="00877778" w:rsidP="00F02997">
      <w:pPr>
        <w:jc w:val="center"/>
      </w:pPr>
      <w:r w:rsidRPr="008E75A0">
        <w:t xml:space="preserve">Please fill out this form and return it to the OTC Sports Center via email or in person. An invoice with your entry number will be created and </w:t>
      </w:r>
      <w:r w:rsidR="00A750F3" w:rsidRPr="008E75A0">
        <w:t>sent</w:t>
      </w:r>
      <w:r w:rsidRPr="008E75A0">
        <w:t xml:space="preserve"> to the email address. Entry number will be activated once payment has been received.</w:t>
      </w:r>
    </w:p>
    <w:p w14:paraId="550E7BBF" w14:textId="210AAC09" w:rsidR="00AC3B85" w:rsidRPr="008E75A0" w:rsidRDefault="00AC3B85" w:rsidP="00F02997">
      <w:pPr>
        <w:jc w:val="center"/>
      </w:pPr>
      <w:r w:rsidRPr="008E75A0">
        <w:t xml:space="preserve">All </w:t>
      </w:r>
      <w:r w:rsidR="000133A9" w:rsidRPr="008E75A0">
        <w:t>passe</w:t>
      </w:r>
      <w:r w:rsidRPr="008E75A0">
        <w:t xml:space="preserve">s must be </w:t>
      </w:r>
      <w:r w:rsidR="00A750F3" w:rsidRPr="008E75A0">
        <w:t>paid for</w:t>
      </w:r>
      <w:r w:rsidRPr="008E75A0">
        <w:t xml:space="preserve"> in advance. </w:t>
      </w:r>
      <w:r w:rsidR="004A46E7" w:rsidRPr="008E75A0">
        <w:t xml:space="preserve">After full payment is </w:t>
      </w:r>
      <w:r w:rsidR="003E7E95" w:rsidRPr="008E75A0">
        <w:t>received,</w:t>
      </w:r>
      <w:r w:rsidR="004A46E7" w:rsidRPr="008E75A0">
        <w:t xml:space="preserve"> passholders are allowed to make a reservation. </w:t>
      </w:r>
      <w:r w:rsidRPr="008E75A0">
        <w:t>The OTC Sports Center accepts all major credit cards</w:t>
      </w:r>
      <w:r w:rsidR="00877778" w:rsidRPr="008E75A0">
        <w:t>, checks, cash and Venmo.</w:t>
      </w:r>
    </w:p>
    <w:p w14:paraId="4F5C8058" w14:textId="77777777" w:rsidR="00411D8D" w:rsidRPr="008E75A0" w:rsidRDefault="002D7A84" w:rsidP="00F02997">
      <w:pPr>
        <w:jc w:val="center"/>
        <w:rPr>
          <w:b/>
          <w:bCs/>
        </w:rPr>
      </w:pPr>
      <w:r w:rsidRPr="008E75A0">
        <w:rPr>
          <w:b/>
          <w:bCs/>
        </w:rPr>
        <w:t>Reservation can be made up to 6 days in advance.</w:t>
      </w:r>
      <w:r w:rsidR="00411D8D" w:rsidRPr="008E75A0">
        <w:rPr>
          <w:b/>
          <w:bCs/>
        </w:rPr>
        <w:t xml:space="preserve"> All players must be registered when a reservation is made.</w:t>
      </w:r>
      <w:r w:rsidRPr="008E75A0">
        <w:rPr>
          <w:b/>
          <w:bCs/>
        </w:rPr>
        <w:t xml:space="preserve"> A player can be on two reservations at the time.</w:t>
      </w:r>
    </w:p>
    <w:p w14:paraId="3BE3B5A9" w14:textId="539BB85D" w:rsidR="00AF21A5" w:rsidRDefault="00191D77" w:rsidP="00F02997">
      <w:pPr>
        <w:jc w:val="center"/>
        <w:rPr>
          <w:b/>
          <w:bCs/>
        </w:rPr>
      </w:pPr>
      <w:r>
        <w:rPr>
          <w:b/>
          <w:bCs/>
        </w:rPr>
        <w:t xml:space="preserve">Email: </w:t>
      </w:r>
      <w:hyperlink r:id="rId7" w:history="1">
        <w:r w:rsidRPr="005147A5">
          <w:rPr>
            <w:rStyle w:val="Hyperlink"/>
            <w:b/>
            <w:bCs/>
          </w:rPr>
          <w:t>contact@OTCsportscenter.com</w:t>
        </w:r>
      </w:hyperlink>
    </w:p>
    <w:p w14:paraId="6B863020" w14:textId="7F92B7C3" w:rsidR="006D3FFE" w:rsidRDefault="006D3FFE" w:rsidP="00F02997">
      <w:pPr>
        <w:jc w:val="center"/>
        <w:rPr>
          <w:rStyle w:val="Hyperlink"/>
          <w:b/>
          <w:bCs/>
        </w:rPr>
      </w:pPr>
      <w:r>
        <w:rPr>
          <w:b/>
          <w:bCs/>
        </w:rPr>
        <w:t xml:space="preserve">Webpage: </w:t>
      </w:r>
      <w:hyperlink r:id="rId8" w:history="1">
        <w:r w:rsidRPr="00AF6B7B">
          <w:rPr>
            <w:rStyle w:val="Hyperlink"/>
            <w:b/>
            <w:bCs/>
          </w:rPr>
          <w:t>www.otcsportscenter.com</w:t>
        </w:r>
      </w:hyperlink>
    </w:p>
    <w:p w14:paraId="1BF12C21" w14:textId="77777777" w:rsidR="00F35FA0" w:rsidRDefault="00F35FA0" w:rsidP="00F02997">
      <w:pPr>
        <w:jc w:val="center"/>
        <w:rPr>
          <w:b/>
          <w:bCs/>
        </w:rPr>
      </w:pPr>
    </w:p>
    <w:p w14:paraId="63F0E44D" w14:textId="77777777" w:rsidR="00675911" w:rsidRPr="00675911" w:rsidRDefault="00675911" w:rsidP="00675911">
      <w:pPr>
        <w:jc w:val="center"/>
        <w:rPr>
          <w:b/>
          <w:bCs/>
          <w:kern w:val="2"/>
          <w:sz w:val="24"/>
          <w:szCs w:val="24"/>
          <w14:ligatures w14:val="standardContextual"/>
        </w:rPr>
      </w:pPr>
      <w:r w:rsidRPr="00675911">
        <w:rPr>
          <w:b/>
          <w:bCs/>
          <w:kern w:val="2"/>
          <w:sz w:val="24"/>
          <w:szCs w:val="24"/>
          <w14:ligatures w14:val="standardContextual"/>
        </w:rPr>
        <w:t>2025 WINTER SEASON RATES</w:t>
      </w:r>
    </w:p>
    <w:p w14:paraId="2B73527D" w14:textId="77777777" w:rsidR="00675911" w:rsidRPr="00675911" w:rsidRDefault="00675911" w:rsidP="00675911">
      <w:pPr>
        <w:jc w:val="center"/>
        <w:rPr>
          <w:b/>
          <w:bCs/>
          <w:kern w:val="2"/>
          <w:sz w:val="24"/>
          <w:szCs w:val="24"/>
          <w14:ligatures w14:val="standardContextual"/>
        </w:rPr>
      </w:pPr>
      <w:r w:rsidRPr="00675911">
        <w:rPr>
          <w:b/>
          <w:bCs/>
          <w:kern w:val="2"/>
          <w:sz w:val="24"/>
          <w:szCs w:val="24"/>
          <w14:ligatures w14:val="standardContextual"/>
        </w:rPr>
        <w:t>JANUARY 1 – APRIL 30, 2025</w:t>
      </w:r>
    </w:p>
    <w:p w14:paraId="02304A33" w14:textId="77777777" w:rsidR="00675911" w:rsidRPr="00675911" w:rsidRDefault="00675911" w:rsidP="00675911">
      <w:pPr>
        <w:jc w:val="center"/>
        <w:rPr>
          <w:b/>
          <w:bCs/>
          <w:kern w:val="2"/>
          <w14:ligatures w14:val="standardContextual"/>
        </w:rPr>
      </w:pPr>
      <w:r w:rsidRPr="00675911">
        <w:rPr>
          <w:b/>
          <w:bCs/>
          <w:kern w:val="2"/>
          <w14:ligatures w14:val="standardContextual"/>
        </w:rPr>
        <w:t>INDOOR PICKLEBALL &amp; INDOOR TENNIS</w:t>
      </w:r>
    </w:p>
    <w:p w14:paraId="119B3044" w14:textId="77777777" w:rsidR="00675911" w:rsidRPr="00675911" w:rsidRDefault="00675911" w:rsidP="00675911">
      <w:pPr>
        <w:jc w:val="center"/>
        <w:rPr>
          <w:b/>
          <w:bCs/>
          <w:kern w:val="2"/>
          <w:sz w:val="24"/>
          <w:szCs w:val="24"/>
          <w14:ligatures w14:val="standardContextual"/>
        </w:rPr>
      </w:pPr>
      <w:r w:rsidRPr="00675911">
        <w:rPr>
          <w:b/>
          <w:bCs/>
          <w:kern w:val="2"/>
          <w:sz w:val="24"/>
          <w:szCs w:val="24"/>
          <w14:ligatures w14:val="standardContextual"/>
        </w:rPr>
        <w:t>WE ARE OFFERING DAILY, WEEKLY, MONTHLY &amp; SEASONAL PASSES IN BOTH SPORTS.</w:t>
      </w:r>
    </w:p>
    <w:p w14:paraId="09975ADA" w14:textId="77777777" w:rsidR="00675911" w:rsidRPr="00675911" w:rsidRDefault="00675911" w:rsidP="00675911">
      <w:pPr>
        <w:jc w:val="center"/>
        <w:rPr>
          <w:b/>
          <w:bCs/>
          <w:kern w:val="2"/>
          <w:sz w:val="24"/>
          <w:szCs w:val="24"/>
          <w14:ligatures w14:val="standardContextual"/>
        </w:rPr>
      </w:pPr>
      <w:r w:rsidRPr="00675911">
        <w:rPr>
          <w:b/>
          <w:bCs/>
          <w:kern w:val="2"/>
          <w:sz w:val="24"/>
          <w:szCs w:val="24"/>
          <w14:ligatures w14:val="standardContextual"/>
        </w:rPr>
        <w:t>THERE IS NO COURT FEE!</w:t>
      </w:r>
    </w:p>
    <w:p w14:paraId="0E8525E1" w14:textId="77777777" w:rsidR="00675911" w:rsidRPr="00675911" w:rsidRDefault="00675911" w:rsidP="00675911">
      <w:pPr>
        <w:jc w:val="center"/>
        <w:rPr>
          <w:b/>
          <w:bCs/>
          <w:kern w:val="2"/>
          <w:sz w:val="28"/>
          <w:szCs w:val="28"/>
          <w:u w:val="single"/>
          <w14:ligatures w14:val="standardContextual"/>
        </w:rPr>
      </w:pPr>
      <w:bookmarkStart w:id="1" w:name="_Hlk133728761"/>
      <w:r w:rsidRPr="00675911">
        <w:rPr>
          <w:b/>
          <w:bCs/>
          <w:kern w:val="2"/>
          <w:sz w:val="28"/>
          <w:szCs w:val="28"/>
          <w:u w:val="single"/>
          <w14:ligatures w14:val="standardContextual"/>
        </w:rPr>
        <w:t>PICKLEBALL PASS RATES*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1893"/>
        <w:gridCol w:w="1893"/>
        <w:gridCol w:w="1893"/>
        <w:gridCol w:w="1893"/>
        <w:gridCol w:w="1893"/>
      </w:tblGrid>
      <w:tr w:rsidR="00675911" w:rsidRPr="00675911" w14:paraId="7DA9D4C0" w14:textId="77777777" w:rsidTr="003843BD">
        <w:trPr>
          <w:trHeight w:val="357"/>
        </w:trPr>
        <w:tc>
          <w:tcPr>
            <w:tcW w:w="1893" w:type="dxa"/>
          </w:tcPr>
          <w:p w14:paraId="250AE38F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Pass</w:t>
            </w:r>
          </w:p>
        </w:tc>
        <w:tc>
          <w:tcPr>
            <w:tcW w:w="1893" w:type="dxa"/>
          </w:tcPr>
          <w:p w14:paraId="2DC8AEFB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1 player</w:t>
            </w:r>
          </w:p>
        </w:tc>
        <w:tc>
          <w:tcPr>
            <w:tcW w:w="1893" w:type="dxa"/>
          </w:tcPr>
          <w:p w14:paraId="06ED9859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 xml:space="preserve">2 players </w:t>
            </w:r>
          </w:p>
        </w:tc>
        <w:tc>
          <w:tcPr>
            <w:tcW w:w="1893" w:type="dxa"/>
          </w:tcPr>
          <w:p w14:paraId="63FA348B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3 players</w:t>
            </w:r>
          </w:p>
        </w:tc>
        <w:tc>
          <w:tcPr>
            <w:tcW w:w="1893" w:type="dxa"/>
          </w:tcPr>
          <w:p w14:paraId="10BEAAC4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4 players</w:t>
            </w:r>
          </w:p>
        </w:tc>
      </w:tr>
      <w:tr w:rsidR="00675911" w:rsidRPr="00675911" w14:paraId="19A3D4B5" w14:textId="77777777" w:rsidTr="003843BD">
        <w:trPr>
          <w:trHeight w:val="369"/>
        </w:trPr>
        <w:tc>
          <w:tcPr>
            <w:tcW w:w="1893" w:type="dxa"/>
          </w:tcPr>
          <w:p w14:paraId="7753C8C0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893" w:type="dxa"/>
          </w:tcPr>
          <w:p w14:paraId="64496974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$25</w:t>
            </w:r>
          </w:p>
        </w:tc>
        <w:tc>
          <w:tcPr>
            <w:tcW w:w="1893" w:type="dxa"/>
          </w:tcPr>
          <w:p w14:paraId="6F5F8325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$45</w:t>
            </w:r>
          </w:p>
        </w:tc>
        <w:tc>
          <w:tcPr>
            <w:tcW w:w="1893" w:type="dxa"/>
          </w:tcPr>
          <w:p w14:paraId="3E3713E2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$63.75</w:t>
            </w:r>
          </w:p>
        </w:tc>
        <w:tc>
          <w:tcPr>
            <w:tcW w:w="1893" w:type="dxa"/>
          </w:tcPr>
          <w:p w14:paraId="62029F3D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80</w:t>
            </w:r>
          </w:p>
        </w:tc>
      </w:tr>
      <w:tr w:rsidR="00675911" w:rsidRPr="00675911" w14:paraId="70F249DD" w14:textId="77777777" w:rsidTr="003843BD">
        <w:trPr>
          <w:trHeight w:val="357"/>
        </w:trPr>
        <w:tc>
          <w:tcPr>
            <w:tcW w:w="1893" w:type="dxa"/>
          </w:tcPr>
          <w:p w14:paraId="3D23ECA9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893" w:type="dxa"/>
          </w:tcPr>
          <w:p w14:paraId="263ADF1F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$62</w:t>
            </w:r>
          </w:p>
        </w:tc>
        <w:tc>
          <w:tcPr>
            <w:tcW w:w="1893" w:type="dxa"/>
          </w:tcPr>
          <w:p w14:paraId="3B8E65EE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$112</w:t>
            </w:r>
          </w:p>
        </w:tc>
        <w:tc>
          <w:tcPr>
            <w:tcW w:w="1893" w:type="dxa"/>
          </w:tcPr>
          <w:p w14:paraId="60E921BE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$159</w:t>
            </w:r>
          </w:p>
        </w:tc>
        <w:tc>
          <w:tcPr>
            <w:tcW w:w="1893" w:type="dxa"/>
          </w:tcPr>
          <w:p w14:paraId="6AC05E65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$212</w:t>
            </w:r>
          </w:p>
        </w:tc>
      </w:tr>
      <w:tr w:rsidR="00675911" w:rsidRPr="00675911" w14:paraId="305DCFFD" w14:textId="77777777" w:rsidTr="003843BD">
        <w:trPr>
          <w:trHeight w:val="368"/>
        </w:trPr>
        <w:tc>
          <w:tcPr>
            <w:tcW w:w="1893" w:type="dxa"/>
          </w:tcPr>
          <w:p w14:paraId="1A08A92F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893" w:type="dxa"/>
          </w:tcPr>
          <w:p w14:paraId="594F3A54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$156</w:t>
            </w:r>
          </w:p>
        </w:tc>
        <w:tc>
          <w:tcPr>
            <w:tcW w:w="1893" w:type="dxa"/>
          </w:tcPr>
          <w:p w14:paraId="4F7D8294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$281</w:t>
            </w:r>
          </w:p>
        </w:tc>
        <w:tc>
          <w:tcPr>
            <w:tcW w:w="1893" w:type="dxa"/>
          </w:tcPr>
          <w:p w14:paraId="1D074E58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$398</w:t>
            </w:r>
          </w:p>
        </w:tc>
        <w:tc>
          <w:tcPr>
            <w:tcW w:w="1893" w:type="dxa"/>
          </w:tcPr>
          <w:p w14:paraId="3C5552FF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$500</w:t>
            </w:r>
          </w:p>
        </w:tc>
      </w:tr>
      <w:tr w:rsidR="00675911" w:rsidRPr="00675911" w14:paraId="1089688A" w14:textId="77777777" w:rsidTr="003843BD">
        <w:trPr>
          <w:trHeight w:val="332"/>
        </w:trPr>
        <w:tc>
          <w:tcPr>
            <w:tcW w:w="1893" w:type="dxa"/>
          </w:tcPr>
          <w:p w14:paraId="1A00DE1A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Season</w:t>
            </w:r>
          </w:p>
        </w:tc>
        <w:tc>
          <w:tcPr>
            <w:tcW w:w="1893" w:type="dxa"/>
          </w:tcPr>
          <w:p w14:paraId="2E553FF9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$390</w:t>
            </w:r>
          </w:p>
        </w:tc>
        <w:tc>
          <w:tcPr>
            <w:tcW w:w="1893" w:type="dxa"/>
          </w:tcPr>
          <w:p w14:paraId="1783F399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$703</w:t>
            </w:r>
          </w:p>
        </w:tc>
        <w:tc>
          <w:tcPr>
            <w:tcW w:w="1893" w:type="dxa"/>
          </w:tcPr>
          <w:p w14:paraId="3C24FAA4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$996</w:t>
            </w:r>
          </w:p>
        </w:tc>
        <w:tc>
          <w:tcPr>
            <w:tcW w:w="1893" w:type="dxa"/>
          </w:tcPr>
          <w:p w14:paraId="71B0390C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$1250</w:t>
            </w:r>
          </w:p>
        </w:tc>
      </w:tr>
      <w:bookmarkEnd w:id="1"/>
    </w:tbl>
    <w:p w14:paraId="027C2E42" w14:textId="77777777" w:rsidR="00675911" w:rsidRPr="00675911" w:rsidRDefault="00675911" w:rsidP="00675911">
      <w:pPr>
        <w:rPr>
          <w:b/>
          <w:bCs/>
          <w:kern w:val="2"/>
          <w:sz w:val="24"/>
          <w:szCs w:val="24"/>
          <w14:ligatures w14:val="standardContextual"/>
        </w:rPr>
      </w:pPr>
    </w:p>
    <w:p w14:paraId="71074F53" w14:textId="77777777" w:rsidR="00675911" w:rsidRPr="00675911" w:rsidRDefault="00675911" w:rsidP="00675911">
      <w:pPr>
        <w:jc w:val="center"/>
        <w:rPr>
          <w:b/>
          <w:bCs/>
          <w:kern w:val="2"/>
          <w:sz w:val="28"/>
          <w:szCs w:val="28"/>
          <w:u w:val="single"/>
          <w14:ligatures w14:val="standardContextual"/>
        </w:rPr>
      </w:pPr>
      <w:r w:rsidRPr="00675911">
        <w:rPr>
          <w:b/>
          <w:bCs/>
          <w:kern w:val="2"/>
          <w:sz w:val="28"/>
          <w:szCs w:val="28"/>
          <w:u w:val="single"/>
          <w14:ligatures w14:val="standardContextual"/>
        </w:rPr>
        <w:t>INDOOR TENNIS PASS RATES* **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1893"/>
        <w:gridCol w:w="1893"/>
        <w:gridCol w:w="1893"/>
        <w:gridCol w:w="1893"/>
        <w:gridCol w:w="1893"/>
      </w:tblGrid>
      <w:tr w:rsidR="00675911" w:rsidRPr="00675911" w14:paraId="49A4E2B7" w14:textId="77777777" w:rsidTr="003843BD">
        <w:trPr>
          <w:trHeight w:val="357"/>
        </w:trPr>
        <w:tc>
          <w:tcPr>
            <w:tcW w:w="1893" w:type="dxa"/>
          </w:tcPr>
          <w:p w14:paraId="407B0995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Pass</w:t>
            </w:r>
          </w:p>
        </w:tc>
        <w:tc>
          <w:tcPr>
            <w:tcW w:w="1893" w:type="dxa"/>
          </w:tcPr>
          <w:p w14:paraId="4B2B6F39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1 player</w:t>
            </w:r>
          </w:p>
        </w:tc>
        <w:tc>
          <w:tcPr>
            <w:tcW w:w="1893" w:type="dxa"/>
          </w:tcPr>
          <w:p w14:paraId="5C56AC3B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 xml:space="preserve">2 players </w:t>
            </w:r>
          </w:p>
        </w:tc>
        <w:tc>
          <w:tcPr>
            <w:tcW w:w="1893" w:type="dxa"/>
          </w:tcPr>
          <w:p w14:paraId="041A3B10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3 players</w:t>
            </w:r>
          </w:p>
        </w:tc>
        <w:tc>
          <w:tcPr>
            <w:tcW w:w="1893" w:type="dxa"/>
          </w:tcPr>
          <w:p w14:paraId="7D58904D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4 players</w:t>
            </w:r>
          </w:p>
        </w:tc>
      </w:tr>
      <w:tr w:rsidR="00675911" w:rsidRPr="00675911" w14:paraId="1B35BB28" w14:textId="77777777" w:rsidTr="003843BD">
        <w:trPr>
          <w:trHeight w:val="369"/>
        </w:trPr>
        <w:tc>
          <w:tcPr>
            <w:tcW w:w="1893" w:type="dxa"/>
          </w:tcPr>
          <w:p w14:paraId="559A735A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893" w:type="dxa"/>
          </w:tcPr>
          <w:p w14:paraId="21481A9D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$40</w:t>
            </w:r>
          </w:p>
        </w:tc>
        <w:tc>
          <w:tcPr>
            <w:tcW w:w="1893" w:type="dxa"/>
          </w:tcPr>
          <w:p w14:paraId="6631C77C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$72</w:t>
            </w:r>
          </w:p>
        </w:tc>
        <w:tc>
          <w:tcPr>
            <w:tcW w:w="1893" w:type="dxa"/>
          </w:tcPr>
          <w:p w14:paraId="1EBEC0B5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$102</w:t>
            </w:r>
          </w:p>
        </w:tc>
        <w:tc>
          <w:tcPr>
            <w:tcW w:w="1893" w:type="dxa"/>
          </w:tcPr>
          <w:p w14:paraId="16F39F5F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$128</w:t>
            </w:r>
          </w:p>
        </w:tc>
      </w:tr>
      <w:tr w:rsidR="00675911" w:rsidRPr="00675911" w14:paraId="7D5E8431" w14:textId="77777777" w:rsidTr="003843BD">
        <w:trPr>
          <w:trHeight w:val="357"/>
        </w:trPr>
        <w:tc>
          <w:tcPr>
            <w:tcW w:w="1893" w:type="dxa"/>
          </w:tcPr>
          <w:p w14:paraId="7759B77C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893" w:type="dxa"/>
          </w:tcPr>
          <w:p w14:paraId="47E0F49A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$100</w:t>
            </w:r>
          </w:p>
        </w:tc>
        <w:tc>
          <w:tcPr>
            <w:tcW w:w="1893" w:type="dxa"/>
          </w:tcPr>
          <w:p w14:paraId="1C1488CC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$180</w:t>
            </w:r>
          </w:p>
        </w:tc>
        <w:tc>
          <w:tcPr>
            <w:tcW w:w="1893" w:type="dxa"/>
          </w:tcPr>
          <w:p w14:paraId="5AD0AD36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$255</w:t>
            </w:r>
          </w:p>
        </w:tc>
        <w:tc>
          <w:tcPr>
            <w:tcW w:w="1893" w:type="dxa"/>
          </w:tcPr>
          <w:p w14:paraId="1291C5D0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$340</w:t>
            </w:r>
          </w:p>
        </w:tc>
      </w:tr>
      <w:tr w:rsidR="00675911" w:rsidRPr="00675911" w14:paraId="2DB4DA24" w14:textId="77777777" w:rsidTr="003843BD">
        <w:trPr>
          <w:trHeight w:val="368"/>
        </w:trPr>
        <w:tc>
          <w:tcPr>
            <w:tcW w:w="1893" w:type="dxa"/>
          </w:tcPr>
          <w:p w14:paraId="2E023E84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893" w:type="dxa"/>
          </w:tcPr>
          <w:p w14:paraId="27252B64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$250</w:t>
            </w:r>
          </w:p>
        </w:tc>
        <w:tc>
          <w:tcPr>
            <w:tcW w:w="1893" w:type="dxa"/>
          </w:tcPr>
          <w:p w14:paraId="57FE6236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$450</w:t>
            </w:r>
          </w:p>
        </w:tc>
        <w:tc>
          <w:tcPr>
            <w:tcW w:w="1893" w:type="dxa"/>
          </w:tcPr>
          <w:p w14:paraId="550A8503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$637</w:t>
            </w:r>
          </w:p>
        </w:tc>
        <w:tc>
          <w:tcPr>
            <w:tcW w:w="1893" w:type="dxa"/>
          </w:tcPr>
          <w:p w14:paraId="0F9DA44D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$800</w:t>
            </w:r>
          </w:p>
        </w:tc>
      </w:tr>
      <w:tr w:rsidR="00675911" w:rsidRPr="00675911" w14:paraId="46CF1565" w14:textId="77777777" w:rsidTr="003843BD">
        <w:trPr>
          <w:trHeight w:val="350"/>
        </w:trPr>
        <w:tc>
          <w:tcPr>
            <w:tcW w:w="1893" w:type="dxa"/>
          </w:tcPr>
          <w:p w14:paraId="0E216B73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Season</w:t>
            </w:r>
          </w:p>
        </w:tc>
        <w:tc>
          <w:tcPr>
            <w:tcW w:w="1893" w:type="dxa"/>
          </w:tcPr>
          <w:p w14:paraId="3323E27C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$625</w:t>
            </w:r>
          </w:p>
        </w:tc>
        <w:tc>
          <w:tcPr>
            <w:tcW w:w="1893" w:type="dxa"/>
          </w:tcPr>
          <w:p w14:paraId="02B4825F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$1125</w:t>
            </w:r>
          </w:p>
        </w:tc>
        <w:tc>
          <w:tcPr>
            <w:tcW w:w="1893" w:type="dxa"/>
          </w:tcPr>
          <w:p w14:paraId="61FA2963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$1593</w:t>
            </w:r>
          </w:p>
        </w:tc>
        <w:tc>
          <w:tcPr>
            <w:tcW w:w="1893" w:type="dxa"/>
          </w:tcPr>
          <w:p w14:paraId="5512A19E" w14:textId="77777777" w:rsidR="00675911" w:rsidRPr="00675911" w:rsidRDefault="00675911" w:rsidP="00675911">
            <w:pPr>
              <w:jc w:val="center"/>
              <w:rPr>
                <w:b/>
                <w:bCs/>
                <w:sz w:val="24"/>
                <w:szCs w:val="24"/>
              </w:rPr>
            </w:pPr>
            <w:r w:rsidRPr="00675911">
              <w:rPr>
                <w:b/>
                <w:bCs/>
                <w:sz w:val="24"/>
                <w:szCs w:val="24"/>
              </w:rPr>
              <w:t>$2000</w:t>
            </w:r>
          </w:p>
        </w:tc>
      </w:tr>
    </w:tbl>
    <w:p w14:paraId="1174AC38" w14:textId="77777777" w:rsidR="00675911" w:rsidRPr="00675911" w:rsidRDefault="00675911" w:rsidP="00675911">
      <w:pPr>
        <w:rPr>
          <w:b/>
          <w:bCs/>
          <w:kern w:val="2"/>
          <w:sz w:val="24"/>
          <w:szCs w:val="24"/>
          <w14:ligatures w14:val="standardContextual"/>
        </w:rPr>
      </w:pPr>
    </w:p>
    <w:p w14:paraId="43FFA2BB" w14:textId="37C398F9" w:rsidR="00675911" w:rsidRPr="00675911" w:rsidRDefault="00675911" w:rsidP="00675911">
      <w:pPr>
        <w:spacing w:after="80"/>
        <w:jc w:val="center"/>
        <w:rPr>
          <w:b/>
          <w:bCs/>
          <w:kern w:val="2"/>
          <w:sz w:val="24"/>
          <w:szCs w:val="24"/>
          <w14:ligatures w14:val="standardContextual"/>
        </w:rPr>
      </w:pPr>
      <w:r w:rsidRPr="00675911">
        <w:rPr>
          <w:b/>
          <w:bCs/>
          <w:kern w:val="2"/>
          <w:sz w:val="24"/>
          <w:szCs w:val="24"/>
          <w14:ligatures w14:val="standardContextual"/>
        </w:rPr>
        <w:t xml:space="preserve">*All passes must be paid in advance. Individual payment for seasonal group discount is accepted. All participants in the group must pay before play commences. </w:t>
      </w:r>
    </w:p>
    <w:p w14:paraId="4112B73A" w14:textId="77777777" w:rsidR="00675911" w:rsidRPr="00675911" w:rsidRDefault="00675911" w:rsidP="00675911">
      <w:pPr>
        <w:spacing w:after="80"/>
        <w:jc w:val="center"/>
        <w:rPr>
          <w:b/>
          <w:bCs/>
          <w:kern w:val="2"/>
          <w:sz w:val="24"/>
          <w:szCs w:val="24"/>
          <w14:ligatures w14:val="standardContextual"/>
        </w:rPr>
      </w:pPr>
      <w:r w:rsidRPr="00675911">
        <w:rPr>
          <w:b/>
          <w:bCs/>
          <w:kern w:val="2"/>
          <w:sz w:val="24"/>
          <w:szCs w:val="24"/>
          <w14:ligatures w14:val="standardContextual"/>
        </w:rPr>
        <w:t xml:space="preserve"> All passes are non-refundable and non-transferable. </w:t>
      </w:r>
    </w:p>
    <w:p w14:paraId="060BF701" w14:textId="77777777" w:rsidR="00675911" w:rsidRPr="00675911" w:rsidRDefault="00675911" w:rsidP="00675911">
      <w:pPr>
        <w:spacing w:after="80"/>
        <w:jc w:val="center"/>
        <w:rPr>
          <w:b/>
          <w:bCs/>
          <w:kern w:val="2"/>
          <w:sz w:val="24"/>
          <w:szCs w:val="24"/>
          <w14:ligatures w14:val="standardContextual"/>
        </w:rPr>
      </w:pPr>
      <w:r w:rsidRPr="00675911">
        <w:rPr>
          <w:b/>
          <w:bCs/>
          <w:kern w:val="2"/>
          <w:sz w:val="24"/>
          <w:szCs w:val="24"/>
          <w14:ligatures w14:val="standardContextual"/>
        </w:rPr>
        <w:t>**Tennis passes include pickleball.</w:t>
      </w:r>
    </w:p>
    <w:p w14:paraId="140F870E" w14:textId="77777777" w:rsidR="00675911" w:rsidRPr="00675911" w:rsidRDefault="00675911" w:rsidP="00675911">
      <w:pPr>
        <w:spacing w:after="80"/>
        <w:jc w:val="center"/>
        <w:rPr>
          <w:b/>
          <w:bCs/>
          <w:kern w:val="2"/>
          <w:sz w:val="24"/>
          <w:szCs w:val="24"/>
          <w14:ligatures w14:val="standardContextual"/>
        </w:rPr>
      </w:pPr>
      <w:r w:rsidRPr="00675911">
        <w:rPr>
          <w:b/>
          <w:bCs/>
          <w:kern w:val="2"/>
          <w:sz w:val="24"/>
          <w:szCs w:val="24"/>
          <w14:ligatures w14:val="standardContextual"/>
        </w:rPr>
        <w:t>All players are required to fill out a registration form and sign a liability release form for the season.</w:t>
      </w:r>
    </w:p>
    <w:p w14:paraId="32BCE593" w14:textId="77777777" w:rsidR="00675911" w:rsidRPr="00675911" w:rsidRDefault="00675911" w:rsidP="00675911">
      <w:pPr>
        <w:jc w:val="center"/>
        <w:rPr>
          <w:b/>
          <w:bCs/>
          <w:kern w:val="2"/>
          <w:sz w:val="28"/>
          <w:szCs w:val="28"/>
          <w14:ligatures w14:val="standardContextual"/>
        </w:rPr>
      </w:pPr>
      <w:r w:rsidRPr="00675911">
        <w:rPr>
          <w:b/>
          <w:bCs/>
          <w:kern w:val="2"/>
          <w:sz w:val="28"/>
          <w:szCs w:val="28"/>
          <w14:ligatures w14:val="standardContextual"/>
        </w:rPr>
        <w:t>WINTER SEASON CONTRACT</w:t>
      </w:r>
    </w:p>
    <w:p w14:paraId="13C008CE" w14:textId="77777777" w:rsidR="00675911" w:rsidRPr="00675911" w:rsidRDefault="00675911" w:rsidP="00675911">
      <w:pPr>
        <w:spacing w:after="80"/>
        <w:jc w:val="center"/>
        <w:rPr>
          <w:b/>
          <w:bCs/>
          <w:kern w:val="2"/>
          <w:sz w:val="24"/>
          <w:szCs w:val="24"/>
          <w14:ligatures w14:val="standardContextual"/>
        </w:rPr>
      </w:pPr>
      <w:r w:rsidRPr="00675911">
        <w:rPr>
          <w:b/>
          <w:bCs/>
          <w:kern w:val="2"/>
          <w:sz w:val="24"/>
          <w:szCs w:val="24"/>
          <w14:ligatures w14:val="standardContextual"/>
        </w:rPr>
        <w:t>$800 PER HOUR*</w:t>
      </w:r>
    </w:p>
    <w:p w14:paraId="491E767D" w14:textId="77777777" w:rsidR="00675911" w:rsidRPr="00675911" w:rsidRDefault="00675911" w:rsidP="00675911">
      <w:pPr>
        <w:spacing w:after="80"/>
        <w:jc w:val="center"/>
        <w:rPr>
          <w:b/>
          <w:bCs/>
          <w:kern w:val="2"/>
          <w:sz w:val="24"/>
          <w:szCs w:val="24"/>
          <w14:ligatures w14:val="standardContextual"/>
        </w:rPr>
      </w:pPr>
      <w:r w:rsidRPr="00675911">
        <w:rPr>
          <w:b/>
          <w:bCs/>
          <w:kern w:val="2"/>
          <w:sz w:val="24"/>
          <w:szCs w:val="24"/>
          <w14:ligatures w14:val="standardContextual"/>
        </w:rPr>
        <w:t>*INCLUDES ONE TENNIS COURT OR TWO PICKLEBALL COURTS.</w:t>
      </w:r>
    </w:p>
    <w:p w14:paraId="30B48755" w14:textId="77777777" w:rsidR="00675911" w:rsidRPr="00675911" w:rsidRDefault="00675911" w:rsidP="00675911">
      <w:pPr>
        <w:spacing w:after="80"/>
        <w:jc w:val="center"/>
        <w:rPr>
          <w:b/>
          <w:bCs/>
          <w:kern w:val="2"/>
          <w:sz w:val="24"/>
          <w:szCs w:val="24"/>
          <w14:ligatures w14:val="standardContextual"/>
        </w:rPr>
      </w:pPr>
      <w:r w:rsidRPr="00675911">
        <w:rPr>
          <w:b/>
          <w:bCs/>
          <w:kern w:val="2"/>
          <w:sz w:val="24"/>
          <w:szCs w:val="24"/>
          <w14:ligatures w14:val="standardContextual"/>
        </w:rPr>
        <w:t>PLAYERS DO NOT HAVE TO BE PASSHOLDERS TO PLAY ON A SEASON CONTRACT.</w:t>
      </w:r>
    </w:p>
    <w:sectPr w:rsidR="00675911" w:rsidRPr="0067591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6DE88" w14:textId="77777777" w:rsidR="0071243D" w:rsidRDefault="0071243D" w:rsidP="00986ECD">
      <w:pPr>
        <w:spacing w:after="0" w:line="240" w:lineRule="auto"/>
      </w:pPr>
      <w:r>
        <w:separator/>
      </w:r>
    </w:p>
  </w:endnote>
  <w:endnote w:type="continuationSeparator" w:id="0">
    <w:p w14:paraId="18F9651F" w14:textId="77777777" w:rsidR="0071243D" w:rsidRDefault="0071243D" w:rsidP="0098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2F66B" w14:textId="77777777" w:rsidR="0071243D" w:rsidRDefault="0071243D" w:rsidP="00986ECD">
      <w:pPr>
        <w:spacing w:after="0" w:line="240" w:lineRule="auto"/>
      </w:pPr>
      <w:r>
        <w:separator/>
      </w:r>
    </w:p>
  </w:footnote>
  <w:footnote w:type="continuationSeparator" w:id="0">
    <w:p w14:paraId="3AED5C22" w14:textId="77777777" w:rsidR="0071243D" w:rsidRDefault="0071243D" w:rsidP="0098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73C6F" w14:textId="09361480" w:rsidR="00986ECD" w:rsidRPr="00F71FBD" w:rsidRDefault="00986ECD" w:rsidP="005749F0">
    <w:pPr>
      <w:pStyle w:val="Header"/>
      <w:jc w:val="center"/>
      <w:rPr>
        <w:b/>
        <w:bCs/>
        <w:sz w:val="24"/>
        <w:szCs w:val="24"/>
      </w:rPr>
    </w:pPr>
    <w:r w:rsidRPr="00F71FBD">
      <w:rPr>
        <w:b/>
        <w:bCs/>
        <w:noProof/>
        <w:sz w:val="24"/>
        <w:szCs w:val="2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7E3132" wp14:editId="5732319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C9AC58E" w14:textId="314422CD" w:rsidR="00986ECD" w:rsidRDefault="00986EC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PLAYERS REGISTRATION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F7E3132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C9AC58E" w14:textId="314422CD" w:rsidR="00986ECD" w:rsidRDefault="00986EC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PLAYERS REGISTRATION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3079A2" w:rsidRPr="00F71FBD">
      <w:rPr>
        <w:b/>
        <w:bCs/>
        <w:sz w:val="24"/>
        <w:szCs w:val="24"/>
      </w:rPr>
      <w:t>OTC Sports</w:t>
    </w:r>
    <w:r w:rsidR="005749F0" w:rsidRPr="00F71FBD">
      <w:rPr>
        <w:b/>
        <w:bCs/>
        <w:sz w:val="24"/>
        <w:szCs w:val="24"/>
      </w:rPr>
      <w:t xml:space="preserve"> Center</w:t>
    </w:r>
  </w:p>
  <w:p w14:paraId="4327D35C" w14:textId="14C82949" w:rsidR="005749F0" w:rsidRDefault="005749F0" w:rsidP="005749F0">
    <w:pPr>
      <w:pStyle w:val="Header"/>
      <w:jc w:val="center"/>
      <w:rPr>
        <w:b/>
        <w:bCs/>
        <w:sz w:val="24"/>
        <w:szCs w:val="24"/>
      </w:rPr>
    </w:pPr>
    <w:r w:rsidRPr="00F71FBD">
      <w:rPr>
        <w:b/>
        <w:bCs/>
        <w:sz w:val="24"/>
        <w:szCs w:val="24"/>
      </w:rPr>
      <w:t xml:space="preserve">32 Rose Avenue Oneonta NY 13820   </w:t>
    </w:r>
  </w:p>
  <w:p w14:paraId="270046ED" w14:textId="40A07BE1" w:rsidR="007C7C79" w:rsidRPr="00F71FBD" w:rsidRDefault="007C7C79" w:rsidP="005749F0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contact@otcsportscenter.com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12BD"/>
    <w:multiLevelType w:val="hybridMultilevel"/>
    <w:tmpl w:val="02C0D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44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CD"/>
    <w:rsid w:val="000133A9"/>
    <w:rsid w:val="000231BE"/>
    <w:rsid w:val="000246A9"/>
    <w:rsid w:val="00041FC9"/>
    <w:rsid w:val="00046B70"/>
    <w:rsid w:val="000706F1"/>
    <w:rsid w:val="00070C21"/>
    <w:rsid w:val="00074F98"/>
    <w:rsid w:val="00087E9B"/>
    <w:rsid w:val="0009176B"/>
    <w:rsid w:val="000976C0"/>
    <w:rsid w:val="000B2F29"/>
    <w:rsid w:val="000B458D"/>
    <w:rsid w:val="000C2ADB"/>
    <w:rsid w:val="000E6AF4"/>
    <w:rsid w:val="001174BB"/>
    <w:rsid w:val="00141D95"/>
    <w:rsid w:val="00145983"/>
    <w:rsid w:val="00191D77"/>
    <w:rsid w:val="001B45EF"/>
    <w:rsid w:val="001B68C6"/>
    <w:rsid w:val="001C3BCD"/>
    <w:rsid w:val="001F0022"/>
    <w:rsid w:val="00226FBC"/>
    <w:rsid w:val="00231A66"/>
    <w:rsid w:val="00247F91"/>
    <w:rsid w:val="00256B69"/>
    <w:rsid w:val="00272A2E"/>
    <w:rsid w:val="002835B5"/>
    <w:rsid w:val="00291FAA"/>
    <w:rsid w:val="002A446F"/>
    <w:rsid w:val="002D7A84"/>
    <w:rsid w:val="003079A2"/>
    <w:rsid w:val="00307B02"/>
    <w:rsid w:val="003317E9"/>
    <w:rsid w:val="00336D8D"/>
    <w:rsid w:val="00342DFC"/>
    <w:rsid w:val="003432A5"/>
    <w:rsid w:val="0035258E"/>
    <w:rsid w:val="00370A4E"/>
    <w:rsid w:val="003C1CFE"/>
    <w:rsid w:val="003E7E95"/>
    <w:rsid w:val="003F67E4"/>
    <w:rsid w:val="00411D8D"/>
    <w:rsid w:val="004278AD"/>
    <w:rsid w:val="004A46E7"/>
    <w:rsid w:val="004C0202"/>
    <w:rsid w:val="004D66EB"/>
    <w:rsid w:val="00525412"/>
    <w:rsid w:val="005529BD"/>
    <w:rsid w:val="00554B72"/>
    <w:rsid w:val="005749F0"/>
    <w:rsid w:val="005C09DD"/>
    <w:rsid w:val="00600E48"/>
    <w:rsid w:val="006409B4"/>
    <w:rsid w:val="00655115"/>
    <w:rsid w:val="00675911"/>
    <w:rsid w:val="00676E99"/>
    <w:rsid w:val="006A6FC8"/>
    <w:rsid w:val="006D3FFE"/>
    <w:rsid w:val="00702807"/>
    <w:rsid w:val="0071243D"/>
    <w:rsid w:val="007A05D4"/>
    <w:rsid w:val="007B6B93"/>
    <w:rsid w:val="007C7C79"/>
    <w:rsid w:val="007D297C"/>
    <w:rsid w:val="008465A9"/>
    <w:rsid w:val="00850A2D"/>
    <w:rsid w:val="00877778"/>
    <w:rsid w:val="008B6BFF"/>
    <w:rsid w:val="008E75A0"/>
    <w:rsid w:val="008F3C05"/>
    <w:rsid w:val="00907DBB"/>
    <w:rsid w:val="009110FF"/>
    <w:rsid w:val="009510C8"/>
    <w:rsid w:val="00952F30"/>
    <w:rsid w:val="00986ECD"/>
    <w:rsid w:val="009C5CB5"/>
    <w:rsid w:val="009D57CE"/>
    <w:rsid w:val="009D591B"/>
    <w:rsid w:val="009F2549"/>
    <w:rsid w:val="00A04807"/>
    <w:rsid w:val="00A30A1A"/>
    <w:rsid w:val="00A4165F"/>
    <w:rsid w:val="00A55E6D"/>
    <w:rsid w:val="00A6415B"/>
    <w:rsid w:val="00A74F4B"/>
    <w:rsid w:val="00A750F3"/>
    <w:rsid w:val="00A86177"/>
    <w:rsid w:val="00AC3B85"/>
    <w:rsid w:val="00AC445E"/>
    <w:rsid w:val="00AF21A5"/>
    <w:rsid w:val="00B37EB7"/>
    <w:rsid w:val="00B77179"/>
    <w:rsid w:val="00B82F82"/>
    <w:rsid w:val="00B94F45"/>
    <w:rsid w:val="00B970DF"/>
    <w:rsid w:val="00BA4E6E"/>
    <w:rsid w:val="00BA6E61"/>
    <w:rsid w:val="00BC2C82"/>
    <w:rsid w:val="00C05BC1"/>
    <w:rsid w:val="00C6199A"/>
    <w:rsid w:val="00C716C5"/>
    <w:rsid w:val="00C83966"/>
    <w:rsid w:val="00CE35FF"/>
    <w:rsid w:val="00D02AF7"/>
    <w:rsid w:val="00D52297"/>
    <w:rsid w:val="00D95B45"/>
    <w:rsid w:val="00DA0C21"/>
    <w:rsid w:val="00DD5EC1"/>
    <w:rsid w:val="00E00ADE"/>
    <w:rsid w:val="00E15138"/>
    <w:rsid w:val="00E21EC8"/>
    <w:rsid w:val="00E61A36"/>
    <w:rsid w:val="00E733BF"/>
    <w:rsid w:val="00E813E7"/>
    <w:rsid w:val="00EA7965"/>
    <w:rsid w:val="00EC557A"/>
    <w:rsid w:val="00F02997"/>
    <w:rsid w:val="00F3501C"/>
    <w:rsid w:val="00F35DB7"/>
    <w:rsid w:val="00F35FA0"/>
    <w:rsid w:val="00F47F23"/>
    <w:rsid w:val="00F64799"/>
    <w:rsid w:val="00F71FBD"/>
    <w:rsid w:val="00FD4639"/>
    <w:rsid w:val="00FE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9B339"/>
  <w15:chartTrackingRefBased/>
  <w15:docId w15:val="{84A69CE5-5E08-4CE9-BF0B-AA17B26E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CD"/>
  </w:style>
  <w:style w:type="paragraph" w:styleId="Heading1">
    <w:name w:val="heading 1"/>
    <w:basedOn w:val="Normal"/>
    <w:next w:val="Normal"/>
    <w:link w:val="Heading1Char"/>
    <w:uiPriority w:val="9"/>
    <w:qFormat/>
    <w:rsid w:val="00986E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86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ECD"/>
  </w:style>
  <w:style w:type="paragraph" w:styleId="Footer">
    <w:name w:val="footer"/>
    <w:basedOn w:val="Normal"/>
    <w:link w:val="FooterChar"/>
    <w:uiPriority w:val="99"/>
    <w:unhideWhenUsed/>
    <w:rsid w:val="00986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ECD"/>
  </w:style>
  <w:style w:type="character" w:styleId="Hyperlink">
    <w:name w:val="Hyperlink"/>
    <w:basedOn w:val="DefaultParagraphFont"/>
    <w:uiPriority w:val="99"/>
    <w:unhideWhenUsed/>
    <w:rsid w:val="00191D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D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16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5FA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7591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csportscen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OTCsportscen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PLAYERS REGISTRATION FORM</dc:title>
  <dc:subject/>
  <dc:creator>Paul van der Sommen</dc:creator>
  <cp:keywords/>
  <dc:description/>
  <cp:lastModifiedBy>Paul van der Sommen</cp:lastModifiedBy>
  <cp:revision>24</cp:revision>
  <cp:lastPrinted>2024-11-21T21:55:00Z</cp:lastPrinted>
  <dcterms:created xsi:type="dcterms:W3CDTF">2024-11-21T19:23:00Z</dcterms:created>
  <dcterms:modified xsi:type="dcterms:W3CDTF">2024-11-21T22:06:00Z</dcterms:modified>
</cp:coreProperties>
</file>